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77777777" w:rsidR="008B246C" w:rsidRDefault="008B246C"/>
    <w:p w14:paraId="00000003" w14:textId="1BAC1897" w:rsidR="008B246C" w:rsidRDefault="00515BF1">
      <w:r>
        <w:t>Chairman Bryan Whitmarsh called the special meeting to order at 6:00 p.m. in Room 7 of Hagerman Jr</w:t>
      </w:r>
      <w:r w:rsidR="00AA0E89">
        <w:t>.</w:t>
      </w:r>
      <w:r>
        <w:t>-Sr</w:t>
      </w:r>
      <w:r w:rsidR="00AA0E89">
        <w:t xml:space="preserve">. </w:t>
      </w:r>
      <w:r>
        <w:t>High School.  District Clerk Cathy Bridwell took roll and a quorum was present with other board members in attendance being</w:t>
      </w:r>
      <w:r>
        <w:t xml:space="preserve"> Phil Gossi and Monte Osborne.</w:t>
      </w:r>
      <w:r>
        <w:t xml:space="preserve"> Also present were Superintendent Dr. Jim Brown, Secondary Principal Jaren Wadsworth, Associate Principal Dr. Troy Easterday, </w:t>
      </w:r>
      <w:r w:rsidR="00AA0E89">
        <w:t xml:space="preserve">Mark and Jenn Bell, Jamie Turner and Lori Osborne.  </w:t>
      </w:r>
      <w:r>
        <w:t>Brian Moore arrived at 6:23 p.m.</w:t>
      </w:r>
    </w:p>
    <w:p w14:paraId="00000004" w14:textId="77777777" w:rsidR="008B246C" w:rsidRDefault="008B246C"/>
    <w:p w14:paraId="00000005" w14:textId="77777777" w:rsidR="008B246C" w:rsidRDefault="00515BF1">
      <w:r>
        <w:t>Chairman Whitmarsh led the Pledge of Allegiance.</w:t>
      </w:r>
    </w:p>
    <w:p w14:paraId="00000006" w14:textId="77777777" w:rsidR="008B246C" w:rsidRDefault="008B246C"/>
    <w:p w14:paraId="00000007" w14:textId="77777777" w:rsidR="008B246C" w:rsidRDefault="00515BF1">
      <w:r>
        <w:t xml:space="preserve">Moved by Trustee Gossi to approve the current </w:t>
      </w:r>
      <w:r>
        <w:t>agenda; seconded by Trustee Osborne; motion carried.</w:t>
      </w:r>
    </w:p>
    <w:p w14:paraId="00000008" w14:textId="77777777" w:rsidR="008B246C" w:rsidRDefault="008B246C"/>
    <w:p w14:paraId="00000009" w14:textId="77777777" w:rsidR="008B246C" w:rsidRDefault="00515BF1">
      <w:pPr>
        <w:rPr>
          <w:u w:val="single"/>
        </w:rPr>
      </w:pPr>
      <w:r>
        <w:rPr>
          <w:u w:val="single"/>
        </w:rPr>
        <w:t>Action Items</w:t>
      </w:r>
    </w:p>
    <w:p w14:paraId="0000000A" w14:textId="60928646" w:rsidR="008B246C" w:rsidRDefault="00515BF1">
      <w:r>
        <w:t>Approve Strategic Plan Training Process.  Dr. Brown followed up on the presentation from Dr. Wiley Dobbs from the prior meeting to ascertain whether or not the board wants to pursue trainin</w:t>
      </w:r>
      <w:r>
        <w:t xml:space="preserve">g </w:t>
      </w:r>
      <w:r w:rsidR="00AA0E89">
        <w:t xml:space="preserve">on the strategic plan </w:t>
      </w:r>
      <w:r>
        <w:t>through the ISBA with Dr. Dobbs.  Moved by Trustee Osborne to use Dr. Dobbs as a resource on the strategic plan for no more than half of the allocated funding; seconded by Trustee Gossi; motion carried.</w:t>
      </w:r>
    </w:p>
    <w:p w14:paraId="0000000B" w14:textId="77777777" w:rsidR="008B246C" w:rsidRDefault="008B246C"/>
    <w:p w14:paraId="0000000C" w14:textId="504F0DDB" w:rsidR="008B246C" w:rsidRDefault="00515BF1">
      <w:r>
        <w:t>Determination and Approval of New Trustee Zone Bou</w:t>
      </w:r>
      <w:r>
        <w:t>ndaries.  The 2020 census has shown that the current trustee zone populations are out of complianc</w:t>
      </w:r>
      <w:r>
        <w:t>e</w:t>
      </w:r>
      <w:r w:rsidR="00AA0E89">
        <w:t xml:space="preserve">, meaning the total populations in each zone </w:t>
      </w:r>
      <w:r w:rsidR="00D74A4C">
        <w:t>are not within 10% of each other. This requires that the board change the boundaries of the trustee zones to bring them back into compliance</w:t>
      </w:r>
      <w:r>
        <w:t>.  Trustee Gossi presented a plan to redraw the zone boundaries</w:t>
      </w:r>
      <w:r w:rsidR="00D74A4C">
        <w:t xml:space="preserve"> and simplify</w:t>
      </w:r>
      <w:r>
        <w:t xml:space="preserve"> the</w:t>
      </w:r>
      <w:r w:rsidR="00D74A4C">
        <w:t>m</w:t>
      </w:r>
      <w:r>
        <w:t xml:space="preserve"> significantly.  Moved by Trustee</w:t>
      </w:r>
      <w:r>
        <w:t xml:space="preserve"> Osborne to approve the rezoning as presented; seconded by Trustee Moore; motion carried.</w:t>
      </w:r>
    </w:p>
    <w:p w14:paraId="0000000D" w14:textId="77777777" w:rsidR="008B246C" w:rsidRDefault="008B246C"/>
    <w:p w14:paraId="0000000E" w14:textId="6924A085" w:rsidR="008B246C" w:rsidRDefault="00515BF1">
      <w:r>
        <w:t>Discuss and Determine Board Position on ISBA Resolutions.  The board discussed the resolutions proposed by</w:t>
      </w:r>
      <w:r w:rsidR="00D74A4C">
        <w:t xml:space="preserve"> the ISBA and reached consensus on each.</w:t>
      </w:r>
      <w:r>
        <w:t xml:space="preserve">  Moved by Trustee Gossi to</w:t>
      </w:r>
      <w:r>
        <w:t xml:space="preserve"> vote “Do Pass” on resolutions #1-8 and “Do Not Pass” on resolution #9; seconded by Trustee Moore; motion carried.</w:t>
      </w:r>
    </w:p>
    <w:p w14:paraId="0000000F" w14:textId="77777777" w:rsidR="008B246C" w:rsidRDefault="008B246C"/>
    <w:p w14:paraId="00000010" w14:textId="39C4BFAA" w:rsidR="008B246C" w:rsidRDefault="00515BF1">
      <w:r>
        <w:t xml:space="preserve">Board Policy Revisions 1st Reading.  </w:t>
      </w:r>
      <w:r w:rsidR="00D74A4C">
        <w:t xml:space="preserve">District Clerk Cathy Bridwell presented the following board policies for revision as recommended by the ISBA:  #1300, #1303, #1315, #1500, #1650, #2125, #2220, #2400, #3030, #3031, #3330, #3500, #3525, #3570, #4420, #5100, #5105, #5340, #7403, #7408, #7460, #7700, #7710, and #8605.  </w:t>
      </w:r>
      <w:r>
        <w:t xml:space="preserve">Moved by Trustee Osborne to approve all first readings with the exception of </w:t>
      </w:r>
      <w:r w:rsidR="00D74A4C">
        <w:t>#</w:t>
      </w:r>
      <w:r>
        <w:t>1650</w:t>
      </w:r>
      <w:r w:rsidR="00D74A4C">
        <w:t>, New Board Member Workshop</w:t>
      </w:r>
      <w:r>
        <w:t xml:space="preserve"> and with revisions to</w:t>
      </w:r>
      <w:r>
        <w:t xml:space="preserve"> </w:t>
      </w:r>
      <w:r w:rsidR="00D74A4C">
        <w:t>#</w:t>
      </w:r>
      <w:r>
        <w:t>3500</w:t>
      </w:r>
      <w:r w:rsidR="00D74A4C">
        <w:t xml:space="preserve"> deleting the words “except in the case of rape” from #4 of the last paragraph; </w:t>
      </w:r>
      <w:r>
        <w:t xml:space="preserve">and </w:t>
      </w:r>
      <w:r w:rsidR="00D74A4C">
        <w:t>revisions to #</w:t>
      </w:r>
      <w:r>
        <w:t>5100</w:t>
      </w:r>
      <w:r w:rsidR="00D74A4C">
        <w:t>, instead of deleting the sentence “Salary will be withheld if the certificate is not on file by September 10 of the given year” changing the word “will” to “may”</w:t>
      </w:r>
      <w:r>
        <w:t xml:space="preserve">; seconded by Trustee Moore; motion carried. </w:t>
      </w:r>
    </w:p>
    <w:p w14:paraId="00000011" w14:textId="77777777" w:rsidR="008B246C" w:rsidRDefault="008B246C"/>
    <w:p w14:paraId="00000012" w14:textId="1E93947C" w:rsidR="008B246C" w:rsidRDefault="00515BF1">
      <w:r>
        <w:t>Moved by Trustee Moore to adjourn; seconded by Trustee Gossi; motion carried at 7:39 p.m.</w:t>
      </w:r>
      <w:bookmarkStart w:id="0" w:name="_GoBack"/>
      <w:bookmarkEnd w:id="0"/>
    </w:p>
    <w:p w14:paraId="1EB415BE" w14:textId="7DB2D271" w:rsidR="00264336" w:rsidRDefault="00264336"/>
    <w:p w14:paraId="504030A3" w14:textId="4996B328" w:rsidR="00264336" w:rsidRDefault="00264336"/>
    <w:p w14:paraId="3563EC7C" w14:textId="55741A8D" w:rsidR="00264336" w:rsidRDefault="00264336"/>
    <w:p w14:paraId="622B7454" w14:textId="1BE27DDD" w:rsidR="00264336" w:rsidRDefault="00264336">
      <w:r>
        <w:t>______________________________</w:t>
      </w:r>
    </w:p>
    <w:p w14:paraId="5B0358CE" w14:textId="24E0FC96" w:rsidR="00264336" w:rsidRDefault="00264336">
      <w:r>
        <w:t>Catherine Bridwell, District Clerk</w:t>
      </w:r>
    </w:p>
    <w:p w14:paraId="00000013" w14:textId="77777777" w:rsidR="008B246C" w:rsidRDefault="008B246C"/>
    <w:sectPr w:rsidR="008B246C">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76F4E" w14:textId="77777777" w:rsidR="00515BF1" w:rsidRDefault="00515BF1" w:rsidP="00560475">
      <w:pPr>
        <w:spacing w:line="240" w:lineRule="auto"/>
      </w:pPr>
      <w:r>
        <w:separator/>
      </w:r>
    </w:p>
  </w:endnote>
  <w:endnote w:type="continuationSeparator" w:id="0">
    <w:p w14:paraId="18ADAC5D" w14:textId="77777777" w:rsidR="00515BF1" w:rsidRDefault="00515BF1" w:rsidP="005604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5F81D" w14:textId="77777777" w:rsidR="00515BF1" w:rsidRDefault="00515BF1" w:rsidP="00560475">
      <w:pPr>
        <w:spacing w:line="240" w:lineRule="auto"/>
      </w:pPr>
      <w:r>
        <w:separator/>
      </w:r>
    </w:p>
  </w:footnote>
  <w:footnote w:type="continuationSeparator" w:id="0">
    <w:p w14:paraId="39BAB439" w14:textId="77777777" w:rsidR="00515BF1" w:rsidRDefault="00515BF1" w:rsidP="005604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B6990" w14:textId="77777777" w:rsidR="00560475" w:rsidRPr="007906D4" w:rsidRDefault="00560475" w:rsidP="00560475">
    <w:pPr>
      <w:pStyle w:val="Title"/>
      <w:pBdr>
        <w:bottom w:val="double" w:sz="12" w:space="1" w:color="auto"/>
      </w:pBdr>
      <w:jc w:val="center"/>
      <w:rPr>
        <w:rFonts w:asciiTheme="majorHAnsi" w:hAnsiTheme="majorHAnsi" w:cstheme="majorHAnsi"/>
        <w:b/>
        <w:sz w:val="22"/>
        <w:szCs w:val="22"/>
        <w:bdr w:val="none" w:sz="0" w:space="0" w:color="auto" w:frame="1"/>
      </w:rPr>
    </w:pPr>
    <w:r w:rsidRPr="007906D4">
      <w:rPr>
        <w:rFonts w:asciiTheme="majorHAnsi" w:hAnsiTheme="majorHAnsi" w:cstheme="majorHAnsi"/>
        <w:b/>
        <w:sz w:val="22"/>
        <w:szCs w:val="22"/>
        <w:bdr w:val="none" w:sz="0" w:space="0" w:color="auto" w:frame="1"/>
      </w:rPr>
      <w:t>RECORD OF PROCEEDINGS</w:t>
    </w:r>
  </w:p>
  <w:p w14:paraId="71EDC128" w14:textId="77777777" w:rsidR="00560475" w:rsidRPr="007906D4" w:rsidRDefault="00560475" w:rsidP="00560475">
    <w:pPr>
      <w:rPr>
        <w:rFonts w:asciiTheme="majorHAnsi" w:hAnsiTheme="majorHAnsi" w:cstheme="majorHAnsi"/>
        <w:b/>
        <w:bCs/>
      </w:rPr>
    </w:pPr>
    <w:r w:rsidRPr="007906D4">
      <w:rPr>
        <w:rFonts w:asciiTheme="majorHAnsi" w:hAnsiTheme="majorHAnsi" w:cstheme="majorHAnsi"/>
        <w:b/>
        <w:bCs/>
      </w:rPr>
      <w:t>Joint Hagerman School District No. 233</w:t>
    </w:r>
  </w:p>
  <w:p w14:paraId="49180182" w14:textId="77777777" w:rsidR="00560475" w:rsidRPr="007906D4" w:rsidRDefault="00560475" w:rsidP="00560475">
    <w:pPr>
      <w:rPr>
        <w:rFonts w:asciiTheme="majorHAnsi" w:hAnsiTheme="majorHAnsi" w:cstheme="majorHAnsi"/>
        <w:b/>
        <w:bCs/>
      </w:rPr>
    </w:pPr>
    <w:r w:rsidRPr="007906D4">
      <w:rPr>
        <w:rFonts w:asciiTheme="majorHAnsi" w:hAnsiTheme="majorHAnsi" w:cstheme="majorHAnsi"/>
        <w:b/>
        <w:bCs/>
      </w:rPr>
      <w:t>Gooding and Twin Falls Counties, Idaho</w:t>
    </w:r>
  </w:p>
  <w:p w14:paraId="38FEBA4F" w14:textId="3C427009" w:rsidR="00560475" w:rsidRDefault="00560475" w:rsidP="00560475">
    <w:pPr>
      <w:rPr>
        <w:rFonts w:asciiTheme="majorHAnsi" w:hAnsiTheme="majorHAnsi" w:cstheme="majorHAnsi"/>
        <w:b/>
        <w:bCs/>
      </w:rPr>
    </w:pPr>
    <w:r w:rsidRPr="007906D4">
      <w:rPr>
        <w:rFonts w:asciiTheme="majorHAnsi" w:hAnsiTheme="majorHAnsi" w:cstheme="majorHAnsi"/>
        <w:b/>
        <w:bCs/>
      </w:rPr>
      <w:t xml:space="preserve">Minutes of </w:t>
    </w:r>
    <w:r>
      <w:rPr>
        <w:rFonts w:asciiTheme="majorHAnsi" w:hAnsiTheme="majorHAnsi" w:cstheme="majorHAnsi"/>
        <w:b/>
        <w:bCs/>
      </w:rPr>
      <w:t>Special</w:t>
    </w:r>
    <w:r w:rsidRPr="007906D4">
      <w:rPr>
        <w:rFonts w:asciiTheme="majorHAnsi" w:hAnsiTheme="majorHAnsi" w:cstheme="majorHAnsi"/>
        <w:b/>
        <w:bCs/>
      </w:rPr>
      <w:t xml:space="preserve"> Board Meeting </w:t>
    </w:r>
  </w:p>
  <w:p w14:paraId="5E9DFCEC" w14:textId="11C431E1" w:rsidR="00560475" w:rsidRPr="00560475" w:rsidRDefault="00560475">
    <w:pPr>
      <w:pStyle w:val="Header"/>
      <w:rPr>
        <w:rFonts w:asciiTheme="majorHAnsi" w:hAnsiTheme="majorHAnsi" w:cstheme="majorHAnsi"/>
        <w:b/>
      </w:rPr>
    </w:pPr>
    <w:r w:rsidRPr="00560475">
      <w:rPr>
        <w:rFonts w:asciiTheme="majorHAnsi" w:hAnsiTheme="majorHAnsi" w:cstheme="majorHAnsi"/>
        <w:b/>
      </w:rPr>
      <w:t>September 29,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46C"/>
    <w:rsid w:val="00264336"/>
    <w:rsid w:val="00515BF1"/>
    <w:rsid w:val="00560475"/>
    <w:rsid w:val="008B246C"/>
    <w:rsid w:val="00AA0E89"/>
    <w:rsid w:val="00D070CA"/>
    <w:rsid w:val="00D74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E39A0"/>
  <w15:docId w15:val="{4ACA7BEE-AB0A-4847-B2E6-2427188CF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560475"/>
    <w:pPr>
      <w:tabs>
        <w:tab w:val="center" w:pos="4680"/>
        <w:tab w:val="right" w:pos="9360"/>
      </w:tabs>
      <w:spacing w:line="240" w:lineRule="auto"/>
    </w:pPr>
  </w:style>
  <w:style w:type="character" w:customStyle="1" w:styleId="HeaderChar">
    <w:name w:val="Header Char"/>
    <w:basedOn w:val="DefaultParagraphFont"/>
    <w:link w:val="Header"/>
    <w:uiPriority w:val="99"/>
    <w:rsid w:val="00560475"/>
  </w:style>
  <w:style w:type="paragraph" w:styleId="Footer">
    <w:name w:val="footer"/>
    <w:basedOn w:val="Normal"/>
    <w:link w:val="FooterChar"/>
    <w:uiPriority w:val="99"/>
    <w:unhideWhenUsed/>
    <w:rsid w:val="00560475"/>
    <w:pPr>
      <w:tabs>
        <w:tab w:val="center" w:pos="4680"/>
        <w:tab w:val="right" w:pos="9360"/>
      </w:tabs>
      <w:spacing w:line="240" w:lineRule="auto"/>
    </w:pPr>
  </w:style>
  <w:style w:type="character" w:customStyle="1" w:styleId="FooterChar">
    <w:name w:val="Footer Char"/>
    <w:basedOn w:val="DefaultParagraphFont"/>
    <w:link w:val="Footer"/>
    <w:uiPriority w:val="99"/>
    <w:rsid w:val="00560475"/>
  </w:style>
  <w:style w:type="character" w:customStyle="1" w:styleId="TitleChar">
    <w:name w:val="Title Char"/>
    <w:basedOn w:val="DefaultParagraphFont"/>
    <w:link w:val="Title"/>
    <w:rsid w:val="00560475"/>
    <w:rPr>
      <w:sz w:val="52"/>
      <w:szCs w:val="52"/>
    </w:rPr>
  </w:style>
  <w:style w:type="paragraph" w:styleId="BalloonText">
    <w:name w:val="Balloon Text"/>
    <w:basedOn w:val="Normal"/>
    <w:link w:val="BalloonTextChar"/>
    <w:uiPriority w:val="99"/>
    <w:semiHidden/>
    <w:unhideWhenUsed/>
    <w:rsid w:val="0026433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3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Bridwell</dc:creator>
  <cp:lastModifiedBy>Cathy Bridwell</cp:lastModifiedBy>
  <cp:revision>4</cp:revision>
  <cp:lastPrinted>2021-09-30T18:23:00Z</cp:lastPrinted>
  <dcterms:created xsi:type="dcterms:W3CDTF">2021-09-30T16:16:00Z</dcterms:created>
  <dcterms:modified xsi:type="dcterms:W3CDTF">2021-09-30T18:23:00Z</dcterms:modified>
</cp:coreProperties>
</file>